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E8B" w:rsidRPr="005E7B66" w:rsidRDefault="005E7B66" w:rsidP="006246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5E7B66">
        <w:rPr>
          <w:b/>
        </w:rPr>
        <w:t>ANALYSE DES SITES DISPONIBLES POUR LE DEVELOPPEMENT DU PROJET EN AMONT DE LA LOCALISATION SUR SAINTE-MENEHOULD</w:t>
      </w:r>
    </w:p>
    <w:p w:rsidR="001D57C8" w:rsidRPr="00402205" w:rsidRDefault="00C72700" w:rsidP="001D57C8">
      <w:pPr>
        <w:spacing w:line="200" w:lineRule="atLeast"/>
        <w:jc w:val="both"/>
        <w:rPr>
          <w:rFonts w:ascii="Calibri" w:hAnsi="Calibri" w:cs="Arial"/>
        </w:rPr>
      </w:pPr>
      <w:r w:rsidRPr="00402205">
        <w:rPr>
          <w:rFonts w:ascii="Calibri" w:hAnsi="Calibri" w:cs="Arial"/>
        </w:rPr>
        <w:t>Le projet du Bois</w:t>
      </w:r>
      <w:r w:rsidR="001D57C8" w:rsidRPr="00402205">
        <w:rPr>
          <w:rFonts w:ascii="Calibri" w:hAnsi="Calibri" w:cs="Arial"/>
        </w:rPr>
        <w:t xml:space="preserve"> a toujours été prévu de s’implanter en champagne, région </w:t>
      </w:r>
      <w:r w:rsidRPr="00402205">
        <w:rPr>
          <w:rFonts w:ascii="Calibri" w:hAnsi="Calibri" w:cs="Arial"/>
        </w:rPr>
        <w:t>à</w:t>
      </w:r>
      <w:r w:rsidR="001D57C8" w:rsidRPr="00402205">
        <w:rPr>
          <w:rFonts w:ascii="Calibri" w:hAnsi="Calibri" w:cs="Arial"/>
        </w:rPr>
        <w:t xml:space="preserve"> laquelle </w:t>
      </w:r>
      <w:r w:rsidRPr="00402205">
        <w:rPr>
          <w:rFonts w:ascii="Calibri" w:hAnsi="Calibri" w:cs="Arial"/>
        </w:rPr>
        <w:t>le porteur de projet est</w:t>
      </w:r>
      <w:r w:rsidR="001D57C8" w:rsidRPr="00402205">
        <w:rPr>
          <w:rFonts w:ascii="Calibri" w:hAnsi="Calibri" w:cs="Arial"/>
        </w:rPr>
        <w:t xml:space="preserve"> très attaché et où </w:t>
      </w:r>
      <w:r w:rsidRPr="00402205">
        <w:rPr>
          <w:rFonts w:ascii="Calibri" w:hAnsi="Calibri" w:cs="Arial"/>
        </w:rPr>
        <w:t>il vit avec sa famille</w:t>
      </w:r>
      <w:r w:rsidR="001D57C8" w:rsidRPr="00402205">
        <w:rPr>
          <w:rFonts w:ascii="Calibri" w:hAnsi="Calibri" w:cs="Arial"/>
        </w:rPr>
        <w:t xml:space="preserve">. </w:t>
      </w:r>
    </w:p>
    <w:p w:rsidR="001D57C8" w:rsidRPr="00402205" w:rsidRDefault="001D57C8" w:rsidP="001D57C8">
      <w:pPr>
        <w:spacing w:line="200" w:lineRule="atLeast"/>
        <w:jc w:val="both"/>
        <w:rPr>
          <w:rFonts w:ascii="Calibri" w:hAnsi="Calibri" w:cs="Arial"/>
        </w:rPr>
      </w:pPr>
      <w:r w:rsidRPr="00402205">
        <w:rPr>
          <w:rFonts w:ascii="Calibri" w:hAnsi="Calibri" w:cs="Arial"/>
        </w:rPr>
        <w:t>Pour ce projet</w:t>
      </w:r>
      <w:r w:rsidR="00C72700" w:rsidRPr="00402205">
        <w:rPr>
          <w:rFonts w:ascii="Calibri" w:hAnsi="Calibri" w:cs="Arial"/>
        </w:rPr>
        <w:t xml:space="preserve">, il a donc recherché, </w:t>
      </w:r>
      <w:r w:rsidRPr="00402205">
        <w:rPr>
          <w:rFonts w:ascii="Calibri" w:hAnsi="Calibri" w:cs="Arial"/>
        </w:rPr>
        <w:t xml:space="preserve">depuis 2012, </w:t>
      </w:r>
      <w:r w:rsidR="00C72700" w:rsidRPr="00402205">
        <w:rPr>
          <w:rFonts w:ascii="Calibri" w:hAnsi="Calibri" w:cs="Arial"/>
        </w:rPr>
        <w:t>un site avec une dominance d’espace boisé avec un fort passé historique. Il s’est orienté notamment par exemple vers des biens</w:t>
      </w:r>
      <w:r w:rsidRPr="00402205">
        <w:rPr>
          <w:rFonts w:ascii="Calibri" w:hAnsi="Calibri" w:cs="Arial"/>
        </w:rPr>
        <w:t xml:space="preserve"> </w:t>
      </w:r>
      <w:r w:rsidR="00C72700" w:rsidRPr="00402205">
        <w:rPr>
          <w:rFonts w:ascii="Calibri" w:hAnsi="Calibri" w:cs="Arial"/>
        </w:rPr>
        <w:t>im</w:t>
      </w:r>
      <w:r w:rsidRPr="00402205">
        <w:rPr>
          <w:rFonts w:ascii="Calibri" w:hAnsi="Calibri" w:cs="Arial"/>
        </w:rPr>
        <w:t>mobilier</w:t>
      </w:r>
      <w:r w:rsidR="00C72700" w:rsidRPr="00402205">
        <w:rPr>
          <w:rFonts w:ascii="Calibri" w:hAnsi="Calibri" w:cs="Arial"/>
        </w:rPr>
        <w:t>s de type</w:t>
      </w:r>
      <w:r w:rsidRPr="00402205">
        <w:rPr>
          <w:rFonts w:ascii="Calibri" w:hAnsi="Calibri" w:cs="Arial"/>
        </w:rPr>
        <w:t xml:space="preserve"> château, ruine de domaine, d’abbaye, lieu atypique,</w:t>
      </w:r>
      <w:r w:rsidR="00C72700" w:rsidRPr="00402205">
        <w:rPr>
          <w:rFonts w:ascii="Calibri" w:hAnsi="Calibri" w:cs="Arial"/>
        </w:rPr>
        <w:t xml:space="preserve"> … </w:t>
      </w:r>
      <w:r w:rsidRPr="00402205">
        <w:rPr>
          <w:rFonts w:ascii="Calibri" w:hAnsi="Calibri" w:cs="Arial"/>
        </w:rPr>
        <w:t>En effet un projet de parc médiéval</w:t>
      </w:r>
      <w:r w:rsidR="00C72700" w:rsidRPr="00402205">
        <w:rPr>
          <w:rFonts w:ascii="Calibri" w:hAnsi="Calibri" w:cs="Arial"/>
        </w:rPr>
        <w:t xml:space="preserve"> </w:t>
      </w:r>
      <w:r w:rsidRPr="00402205">
        <w:rPr>
          <w:rFonts w:ascii="Calibri" w:hAnsi="Calibri" w:cs="Arial"/>
        </w:rPr>
        <w:t>nécessite un espace boisé</w:t>
      </w:r>
      <w:r w:rsidR="00C72700" w:rsidRPr="00402205">
        <w:rPr>
          <w:rFonts w:ascii="Calibri" w:hAnsi="Calibri" w:cs="Arial"/>
        </w:rPr>
        <w:t xml:space="preserve">, </w:t>
      </w:r>
      <w:r w:rsidRPr="00402205">
        <w:rPr>
          <w:rFonts w:ascii="Calibri" w:hAnsi="Calibri" w:cs="Arial"/>
        </w:rPr>
        <w:t>tant pour</w:t>
      </w:r>
      <w:r w:rsidR="00C72700" w:rsidRPr="00402205">
        <w:rPr>
          <w:rFonts w:ascii="Calibri" w:hAnsi="Calibri" w:cs="Arial"/>
        </w:rPr>
        <w:t xml:space="preserve"> l’esprit et le cadre du thème du parc médiéval que pour</w:t>
      </w:r>
      <w:r w:rsidRPr="00402205">
        <w:rPr>
          <w:rFonts w:ascii="Calibri" w:hAnsi="Calibri" w:cs="Arial"/>
        </w:rPr>
        <w:t xml:space="preserve"> le confort de la clientèle essentiellement familiale.</w:t>
      </w:r>
      <w:r w:rsidR="00C72700" w:rsidRPr="00402205">
        <w:rPr>
          <w:rFonts w:ascii="Calibri" w:hAnsi="Calibri" w:cs="Arial"/>
        </w:rPr>
        <w:t xml:space="preserve"> De plus</w:t>
      </w:r>
      <w:r w:rsidRPr="00402205">
        <w:rPr>
          <w:rFonts w:ascii="Calibri" w:hAnsi="Calibri" w:cs="Arial"/>
        </w:rPr>
        <w:t xml:space="preserve"> une forêt, de par son image, dégage naturellement un côté mystérieux qui aide au développement imaginaire de la future clientèle.</w:t>
      </w:r>
    </w:p>
    <w:p w:rsidR="00C72700" w:rsidRPr="00402205" w:rsidRDefault="001D57C8" w:rsidP="00C72700">
      <w:pPr>
        <w:spacing w:line="200" w:lineRule="atLeast"/>
        <w:jc w:val="both"/>
        <w:rPr>
          <w:rFonts w:ascii="Calibri" w:hAnsi="Calibri" w:cs="Arial"/>
        </w:rPr>
      </w:pPr>
      <w:r w:rsidRPr="00402205">
        <w:rPr>
          <w:rFonts w:ascii="Calibri" w:hAnsi="Calibri" w:cs="Arial"/>
        </w:rPr>
        <w:t>P</w:t>
      </w:r>
      <w:r w:rsidR="00C72700" w:rsidRPr="00402205">
        <w:rPr>
          <w:rFonts w:ascii="Calibri" w:hAnsi="Calibri" w:cs="Arial"/>
        </w:rPr>
        <w:t>ar ailleurs, p</w:t>
      </w:r>
      <w:r w:rsidRPr="00402205">
        <w:rPr>
          <w:rFonts w:ascii="Calibri" w:hAnsi="Calibri" w:cs="Arial"/>
        </w:rPr>
        <w:t xml:space="preserve">our son exploitation commerciale et pour un maximum de réussite, </w:t>
      </w:r>
      <w:r w:rsidR="00C72700" w:rsidRPr="00402205">
        <w:rPr>
          <w:rFonts w:ascii="Calibri" w:hAnsi="Calibri" w:cs="Arial"/>
        </w:rPr>
        <w:t>le</w:t>
      </w:r>
      <w:r w:rsidRPr="00402205">
        <w:rPr>
          <w:rFonts w:ascii="Calibri" w:hAnsi="Calibri" w:cs="Arial"/>
        </w:rPr>
        <w:t xml:space="preserve"> projet nécessit</w:t>
      </w:r>
      <w:r w:rsidR="00C72700" w:rsidRPr="00402205">
        <w:rPr>
          <w:rFonts w:ascii="Calibri" w:hAnsi="Calibri" w:cs="Arial"/>
        </w:rPr>
        <w:t>ait</w:t>
      </w:r>
      <w:r w:rsidRPr="00402205">
        <w:rPr>
          <w:rFonts w:ascii="Calibri" w:hAnsi="Calibri" w:cs="Arial"/>
        </w:rPr>
        <w:t xml:space="preserve"> obligatoirement :</w:t>
      </w:r>
    </w:p>
    <w:p w:rsidR="00C72700" w:rsidRPr="00402205" w:rsidRDefault="001D57C8" w:rsidP="001D57C8">
      <w:pPr>
        <w:pStyle w:val="Paragraphedeliste"/>
        <w:numPr>
          <w:ilvl w:val="0"/>
          <w:numId w:val="2"/>
        </w:numPr>
        <w:spacing w:line="200" w:lineRule="atLeast"/>
        <w:ind w:left="565"/>
        <w:jc w:val="both"/>
        <w:rPr>
          <w:rFonts w:ascii="Calibri" w:hAnsi="Calibri" w:cs="Arial"/>
        </w:rPr>
      </w:pPr>
      <w:r w:rsidRPr="00402205">
        <w:rPr>
          <w:rFonts w:ascii="Calibri" w:hAnsi="Calibri" w:cs="Arial"/>
        </w:rPr>
        <w:t>Des accès pratiques, tant routiers que ferroviaires.</w:t>
      </w:r>
    </w:p>
    <w:p w:rsidR="001D57C8" w:rsidRPr="00402205" w:rsidRDefault="001D57C8" w:rsidP="001D57C8">
      <w:pPr>
        <w:pStyle w:val="Paragraphedeliste"/>
        <w:numPr>
          <w:ilvl w:val="0"/>
          <w:numId w:val="2"/>
        </w:numPr>
        <w:spacing w:line="200" w:lineRule="atLeast"/>
        <w:ind w:left="565"/>
        <w:jc w:val="both"/>
        <w:rPr>
          <w:rFonts w:ascii="Calibri" w:hAnsi="Calibri" w:cs="Arial"/>
        </w:rPr>
      </w:pPr>
      <w:r w:rsidRPr="00402205">
        <w:rPr>
          <w:rFonts w:ascii="Calibri" w:hAnsi="Calibri" w:cs="Arial"/>
        </w:rPr>
        <w:t>Une proximité avec des pays limitrophes comme la Belgique et l’Allemagne avec une culture médiévale très forte.</w:t>
      </w:r>
    </w:p>
    <w:p w:rsidR="001D57C8" w:rsidRDefault="001D57C8" w:rsidP="003744F4"/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3571"/>
        <w:gridCol w:w="3571"/>
        <w:gridCol w:w="3571"/>
        <w:gridCol w:w="3571"/>
        <w:gridCol w:w="3572"/>
      </w:tblGrid>
      <w:tr w:rsidR="007348D8" w:rsidTr="00C81669">
        <w:trPr>
          <w:jc w:val="center"/>
        </w:trPr>
        <w:tc>
          <w:tcPr>
            <w:tcW w:w="1555" w:type="dxa"/>
            <w:vAlign w:val="center"/>
          </w:tcPr>
          <w:p w:rsidR="00035C96" w:rsidRDefault="00035C96" w:rsidP="00C72700"/>
        </w:tc>
        <w:tc>
          <w:tcPr>
            <w:tcW w:w="1559" w:type="dxa"/>
            <w:vAlign w:val="center"/>
          </w:tcPr>
          <w:p w:rsidR="00035C96" w:rsidRDefault="00035C96" w:rsidP="00C72700"/>
        </w:tc>
        <w:tc>
          <w:tcPr>
            <w:tcW w:w="3571" w:type="dxa"/>
            <w:vAlign w:val="center"/>
          </w:tcPr>
          <w:p w:rsidR="00035C96" w:rsidRDefault="0023628B" w:rsidP="00C72700">
            <w:r>
              <w:rPr>
                <w:noProof/>
                <w:lang w:eastAsia="fr-FR"/>
              </w:rPr>
              <w:drawing>
                <wp:inline distT="0" distB="0" distL="0" distR="0" wp14:anchorId="5024ED9B" wp14:editId="33BC3744">
                  <wp:extent cx="2424216" cy="1358900"/>
                  <wp:effectExtent l="0" t="0" r="0" b="0"/>
                  <wp:docPr id="5" name="Image 5" descr="br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717" cy="13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vAlign w:val="center"/>
          </w:tcPr>
          <w:p w:rsidR="00035C96" w:rsidRDefault="0023628B" w:rsidP="00C72700">
            <w:r>
              <w:rPr>
                <w:noProof/>
                <w:lang w:eastAsia="fr-FR"/>
              </w:rPr>
              <w:drawing>
                <wp:inline distT="0" distB="0" distL="0" distR="0" wp14:anchorId="56A0EB04" wp14:editId="7664E4F2">
                  <wp:extent cx="2604071" cy="1358900"/>
                  <wp:effectExtent l="0" t="0" r="6350" b="0"/>
                  <wp:docPr id="6" name="Image 6" descr="Chateau---Vitry-la-Vil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teau---Vitry-la-Vill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1788" cy="136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vAlign w:val="center"/>
          </w:tcPr>
          <w:p w:rsidR="00035C96" w:rsidRDefault="001B564D" w:rsidP="00C72700">
            <w:r>
              <w:rPr>
                <w:noProof/>
                <w:lang w:eastAsia="fr-FR"/>
              </w:rPr>
              <w:drawing>
                <wp:inline distT="0" distB="0" distL="0" distR="0" wp14:anchorId="17B018B8" wp14:editId="59B1079C">
                  <wp:extent cx="2294673" cy="1360800"/>
                  <wp:effectExtent l="0" t="0" r="0" b="0"/>
                  <wp:docPr id="7" name="Image 7" descr="fort de lignivil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rt de lignivill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673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vAlign w:val="center"/>
          </w:tcPr>
          <w:p w:rsidR="00035C96" w:rsidRDefault="001B564D" w:rsidP="00C72700">
            <w:r>
              <w:rPr>
                <w:noProof/>
                <w:lang w:eastAsia="fr-FR"/>
              </w:rPr>
              <w:drawing>
                <wp:inline distT="0" distB="0" distL="0" distR="0" wp14:anchorId="777DD16C" wp14:editId="30D80FB3">
                  <wp:extent cx="2235510" cy="13608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5510" cy="136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:rsidR="00035C96" w:rsidRDefault="00897656" w:rsidP="00C72700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-6985</wp:posOffset>
                  </wp:positionV>
                  <wp:extent cx="2160905" cy="1365250"/>
                  <wp:effectExtent l="0" t="0" r="0" b="635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48D8" w:rsidTr="00C81669">
        <w:trPr>
          <w:jc w:val="center"/>
        </w:trPr>
        <w:tc>
          <w:tcPr>
            <w:tcW w:w="1555" w:type="dxa"/>
            <w:vAlign w:val="center"/>
          </w:tcPr>
          <w:p w:rsidR="007348D8" w:rsidRDefault="007348D8" w:rsidP="00C72700">
            <w:r>
              <w:t>Description</w:t>
            </w:r>
          </w:p>
        </w:tc>
        <w:tc>
          <w:tcPr>
            <w:tcW w:w="1559" w:type="dxa"/>
            <w:vAlign w:val="center"/>
          </w:tcPr>
          <w:p w:rsidR="007348D8" w:rsidRDefault="007348D8" w:rsidP="00C72700"/>
        </w:tc>
        <w:tc>
          <w:tcPr>
            <w:tcW w:w="3571" w:type="dxa"/>
            <w:vAlign w:val="center"/>
          </w:tcPr>
          <w:p w:rsidR="007348D8" w:rsidRDefault="007348D8" w:rsidP="00C72700">
            <w:r>
              <w:t>Château de Braux-Sainte-Cohière</w:t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>
              <w:t>Château de Vitry-la-Ville</w:t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>
              <w:t>Forts de Langres</w:t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>
              <w:t>La Butte aux Fusillés</w:t>
            </w:r>
          </w:p>
        </w:tc>
        <w:tc>
          <w:tcPr>
            <w:tcW w:w="3572" w:type="dxa"/>
            <w:vAlign w:val="center"/>
          </w:tcPr>
          <w:p w:rsidR="007348D8" w:rsidRDefault="007348D8" w:rsidP="00C72700">
            <w:r>
              <w:t>Le plateau forestier au Sud de Sainte-Ménehould</w:t>
            </w:r>
          </w:p>
        </w:tc>
      </w:tr>
      <w:tr w:rsidR="007348D8" w:rsidTr="00C81669">
        <w:trPr>
          <w:jc w:val="center"/>
        </w:trPr>
        <w:tc>
          <w:tcPr>
            <w:tcW w:w="1555" w:type="dxa"/>
            <w:vAlign w:val="center"/>
          </w:tcPr>
          <w:p w:rsidR="007348D8" w:rsidRDefault="007348D8" w:rsidP="00C72700">
            <w:r>
              <w:t>Localisation</w:t>
            </w:r>
          </w:p>
        </w:tc>
        <w:tc>
          <w:tcPr>
            <w:tcW w:w="1559" w:type="dxa"/>
            <w:vAlign w:val="center"/>
          </w:tcPr>
          <w:p w:rsidR="007348D8" w:rsidRDefault="007348D8" w:rsidP="00C72700"/>
        </w:tc>
        <w:tc>
          <w:tcPr>
            <w:tcW w:w="3571" w:type="dxa"/>
            <w:vAlign w:val="center"/>
          </w:tcPr>
          <w:p w:rsidR="007348D8" w:rsidRDefault="007348D8" w:rsidP="00C72700">
            <w:r>
              <w:t>Commune à 5 min de Sainte-Ménehould</w:t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>
              <w:t>Entre Châlons-en-Champagne et Vitry-le-François</w:t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>
              <w:t>Autour de Langres</w:t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>
              <w:t>Proche de Châlons-en-Champagne</w:t>
            </w:r>
          </w:p>
        </w:tc>
        <w:tc>
          <w:tcPr>
            <w:tcW w:w="3572" w:type="dxa"/>
            <w:vAlign w:val="center"/>
          </w:tcPr>
          <w:p w:rsidR="007348D8" w:rsidRDefault="007348D8" w:rsidP="00C72700">
            <w:r>
              <w:t>Proche de Sainte-Ménehould</w:t>
            </w:r>
          </w:p>
        </w:tc>
      </w:tr>
      <w:tr w:rsidR="007348D8" w:rsidTr="00B65E05">
        <w:trPr>
          <w:jc w:val="center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7348D8" w:rsidRDefault="007348D8" w:rsidP="00C72700">
            <w:r>
              <w:t>Type de site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348D8" w:rsidRDefault="007348D8" w:rsidP="00C72700"/>
        </w:tc>
        <w:tc>
          <w:tcPr>
            <w:tcW w:w="3571" w:type="dxa"/>
            <w:tcBorders>
              <w:bottom w:val="single" w:sz="4" w:space="0" w:color="auto"/>
            </w:tcBorders>
            <w:vAlign w:val="center"/>
          </w:tcPr>
          <w:p w:rsidR="007348D8" w:rsidRDefault="007348D8" w:rsidP="00C72700">
            <w:r>
              <w:t>Ancienne commanderie du XVII</w:t>
            </w:r>
            <w:r w:rsidRPr="000A7B90">
              <w:rPr>
                <w:vertAlign w:val="superscript"/>
              </w:rPr>
              <w:t>ème</w:t>
            </w:r>
            <w:r>
              <w:t xml:space="preserve"> siècle</w:t>
            </w:r>
          </w:p>
        </w:tc>
        <w:tc>
          <w:tcPr>
            <w:tcW w:w="3571" w:type="dxa"/>
            <w:tcBorders>
              <w:bottom w:val="single" w:sz="4" w:space="0" w:color="auto"/>
            </w:tcBorders>
            <w:vAlign w:val="center"/>
          </w:tcPr>
          <w:p w:rsidR="007348D8" w:rsidRDefault="007348D8" w:rsidP="00C72700">
            <w:r>
              <w:t>Château Renaissance du XVII</w:t>
            </w:r>
            <w:r w:rsidRPr="000A7B90">
              <w:rPr>
                <w:vertAlign w:val="superscript"/>
              </w:rPr>
              <w:t>ème</w:t>
            </w:r>
            <w:r>
              <w:t xml:space="preserve"> siècle</w:t>
            </w:r>
          </w:p>
        </w:tc>
        <w:tc>
          <w:tcPr>
            <w:tcW w:w="3571" w:type="dxa"/>
            <w:tcBorders>
              <w:bottom w:val="single" w:sz="4" w:space="0" w:color="auto"/>
            </w:tcBorders>
            <w:vAlign w:val="center"/>
          </w:tcPr>
          <w:p w:rsidR="007348D8" w:rsidRDefault="007348D8" w:rsidP="00C72700">
            <w:r>
              <w:t>Ancien forts militaires du XIX</w:t>
            </w:r>
            <w:r w:rsidRPr="00D824A2">
              <w:rPr>
                <w:vertAlign w:val="superscript"/>
              </w:rPr>
              <w:t>ème</w:t>
            </w:r>
            <w:r>
              <w:t xml:space="preserve"> siècle</w:t>
            </w:r>
          </w:p>
        </w:tc>
        <w:tc>
          <w:tcPr>
            <w:tcW w:w="3571" w:type="dxa"/>
            <w:tcBorders>
              <w:bottom w:val="single" w:sz="4" w:space="0" w:color="auto"/>
            </w:tcBorders>
            <w:vAlign w:val="center"/>
          </w:tcPr>
          <w:p w:rsidR="007348D8" w:rsidRDefault="007348D8" w:rsidP="00C72700">
            <w:r>
              <w:t>Zone de pelouses et de friches sur un ancien site militaire au milieu des cultures</w:t>
            </w:r>
          </w:p>
        </w:tc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:rsidR="007348D8" w:rsidRDefault="007348D8" w:rsidP="00C72700">
            <w:r>
              <w:t>Plateau boisé de la ville, proche des zones de loisir</w:t>
            </w:r>
          </w:p>
        </w:tc>
      </w:tr>
      <w:tr w:rsidR="00C72700" w:rsidTr="00B65E05">
        <w:trPr>
          <w:jc w:val="center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:rsidR="00C72700" w:rsidRDefault="00C72700" w:rsidP="00C72700">
            <w:r>
              <w:t>Critères de sélection au démarrage du projet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2700" w:rsidRDefault="00C72700" w:rsidP="00C72700">
            <w:r>
              <w:t>Bien immobilier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C81669" w:rsidRDefault="00C72700" w:rsidP="00B47792">
            <w:r w:rsidRPr="00C81669">
              <w:t>OUI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C81669" w:rsidRDefault="00C72700" w:rsidP="00C72700">
            <w:r w:rsidRPr="00C81669">
              <w:t>OUI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C81669" w:rsidRDefault="00C72700" w:rsidP="00C72700">
            <w:r w:rsidRPr="00C81669">
              <w:t>OUI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C81669" w:rsidRDefault="00C72700" w:rsidP="00C72700">
            <w:r w:rsidRPr="00C81669">
              <w:t>NON</w:t>
            </w:r>
          </w:p>
        </w:tc>
        <w:tc>
          <w:tcPr>
            <w:tcW w:w="3572" w:type="dxa"/>
            <w:shd w:val="clear" w:color="auto" w:fill="auto"/>
            <w:vAlign w:val="center"/>
          </w:tcPr>
          <w:p w:rsidR="00C72700" w:rsidRPr="00C81669" w:rsidRDefault="00C72700" w:rsidP="00C72700">
            <w:r w:rsidRPr="00C81669">
              <w:t>NON</w:t>
            </w:r>
          </w:p>
        </w:tc>
      </w:tr>
      <w:tr w:rsidR="00C72700" w:rsidTr="00B65E05">
        <w:trPr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:rsidR="00C72700" w:rsidRDefault="00C72700" w:rsidP="00C72700"/>
        </w:tc>
        <w:tc>
          <w:tcPr>
            <w:tcW w:w="1559" w:type="dxa"/>
            <w:shd w:val="clear" w:color="auto" w:fill="auto"/>
            <w:vAlign w:val="center"/>
          </w:tcPr>
          <w:p w:rsidR="00C72700" w:rsidRDefault="00C72700" w:rsidP="00C72700">
            <w:r>
              <w:t>Boisement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C81669" w:rsidRDefault="00C72700" w:rsidP="00C72700">
            <w:r w:rsidRPr="00C81669">
              <w:t>OUI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C81669" w:rsidRDefault="00C72700" w:rsidP="00C72700">
            <w:r w:rsidRPr="00C81669">
              <w:t>OUI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C81669" w:rsidRDefault="00C72700" w:rsidP="00C72700">
            <w:r w:rsidRPr="00C81669">
              <w:t>OUI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C81669" w:rsidRDefault="00C72700" w:rsidP="00C72700">
            <w:r w:rsidRPr="00C81669">
              <w:t>NON</w:t>
            </w:r>
          </w:p>
        </w:tc>
        <w:tc>
          <w:tcPr>
            <w:tcW w:w="3572" w:type="dxa"/>
            <w:shd w:val="clear" w:color="auto" w:fill="auto"/>
            <w:vAlign w:val="center"/>
          </w:tcPr>
          <w:p w:rsidR="00C72700" w:rsidRPr="00C81669" w:rsidRDefault="00C72700" w:rsidP="00C72700">
            <w:r w:rsidRPr="00C81669">
              <w:t>OUI</w:t>
            </w:r>
          </w:p>
        </w:tc>
      </w:tr>
      <w:tr w:rsidR="00C72700" w:rsidTr="00B65E05">
        <w:trPr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:rsidR="00C72700" w:rsidRDefault="00C72700" w:rsidP="00C72700"/>
        </w:tc>
        <w:tc>
          <w:tcPr>
            <w:tcW w:w="1559" w:type="dxa"/>
            <w:shd w:val="clear" w:color="auto" w:fill="auto"/>
            <w:vAlign w:val="center"/>
          </w:tcPr>
          <w:p w:rsidR="00C72700" w:rsidRDefault="00C72700" w:rsidP="00C72700">
            <w:r>
              <w:t>Accessibilité (desserte routière)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Default="00C72700" w:rsidP="00C72700">
            <w:pPr>
              <w:rPr>
                <w:noProof/>
                <w:lang w:eastAsia="fr-FR"/>
              </w:rPr>
            </w:pPr>
            <w:r>
              <w:t>OUI</w:t>
            </w:r>
          </w:p>
          <w:p w:rsidR="00C72700" w:rsidRDefault="00C72700" w:rsidP="00C7270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Village d’accès aisé proche de l’ancienne N3</w:t>
            </w:r>
          </w:p>
          <w:p w:rsidR="00C72700" w:rsidRDefault="00C72700" w:rsidP="00C7270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Desserte proche de l’autoroute A4</w:t>
            </w:r>
          </w:p>
          <w:p w:rsidR="00C72700" w:rsidRDefault="00C72700" w:rsidP="00C72700">
            <w:r>
              <w:rPr>
                <w:noProof/>
                <w:lang w:eastAsia="fr-FR"/>
              </w:rPr>
              <w:t>Entre deux gares TGV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C72700" w:rsidP="00C72700">
            <w:pPr>
              <w:rPr>
                <w:noProof/>
                <w:lang w:eastAsia="fr-FR"/>
              </w:rPr>
            </w:pPr>
            <w:r w:rsidRPr="000C2385">
              <w:rPr>
                <w:noProof/>
                <w:lang w:eastAsia="fr-FR"/>
              </w:rPr>
              <w:t>OUI moindre que les autres sites</w:t>
            </w:r>
          </w:p>
          <w:p w:rsidR="00C72700" w:rsidRPr="000C2385" w:rsidRDefault="00C72700" w:rsidP="00C72700">
            <w:pPr>
              <w:rPr>
                <w:noProof/>
                <w:lang w:eastAsia="fr-FR"/>
              </w:rPr>
            </w:pPr>
            <w:r w:rsidRPr="000C2385">
              <w:rPr>
                <w:noProof/>
                <w:lang w:eastAsia="fr-FR"/>
              </w:rPr>
              <w:t xml:space="preserve">Accès par la RN44, axe routier très fréquenté par les locaux. </w:t>
            </w:r>
          </w:p>
          <w:p w:rsidR="00C72700" w:rsidRPr="001B564D" w:rsidRDefault="00C72700" w:rsidP="00C72700">
            <w:pPr>
              <w:rPr>
                <w:noProof/>
                <w:highlight w:val="yellow"/>
                <w:lang w:eastAsia="fr-FR"/>
              </w:rPr>
            </w:pPr>
            <w:r w:rsidRPr="000C2385">
              <w:rPr>
                <w:noProof/>
                <w:lang w:eastAsia="fr-FR"/>
              </w:rPr>
              <w:t>Accès autoroute à env. 40 km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C72700" w:rsidP="00C72700">
            <w:pPr>
              <w:rPr>
                <w:noProof/>
                <w:lang w:eastAsia="fr-FR"/>
              </w:rPr>
            </w:pPr>
            <w:r w:rsidRPr="000C2385">
              <w:rPr>
                <w:noProof/>
                <w:lang w:eastAsia="fr-FR"/>
              </w:rPr>
              <w:t>OUI</w:t>
            </w:r>
          </w:p>
          <w:p w:rsidR="00C72700" w:rsidRPr="000C2385" w:rsidRDefault="00C72700" w:rsidP="00C72700">
            <w:r w:rsidRPr="000C2385">
              <w:rPr>
                <w:noProof/>
                <w:lang w:eastAsia="fr-FR"/>
              </w:rPr>
              <w:t>A proximité de Langres, accès proche de l’A5 et de l’A31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Default="00C72700" w:rsidP="00C7270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OUI</w:t>
            </w:r>
          </w:p>
          <w:p w:rsidR="00C72700" w:rsidRDefault="00C72700" w:rsidP="00C7270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Site isolé (hors village) à proximité de l’ancienne N3, et de l’autoroute A4</w:t>
            </w:r>
          </w:p>
          <w:p w:rsidR="00C72700" w:rsidRDefault="00C72700" w:rsidP="00C72700">
            <w:r>
              <w:rPr>
                <w:noProof/>
                <w:lang w:eastAsia="fr-FR"/>
              </w:rPr>
              <w:t>proche de Châlons-en-Champagne</w:t>
            </w:r>
          </w:p>
        </w:tc>
        <w:tc>
          <w:tcPr>
            <w:tcW w:w="3572" w:type="dxa"/>
            <w:shd w:val="clear" w:color="auto" w:fill="auto"/>
            <w:vAlign w:val="center"/>
          </w:tcPr>
          <w:p w:rsidR="00C72700" w:rsidRDefault="00C72700" w:rsidP="00C7270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OUI</w:t>
            </w:r>
          </w:p>
          <w:p w:rsidR="00C72700" w:rsidRDefault="00C72700" w:rsidP="00C7270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Desserte très proche de l’autoroute A4</w:t>
            </w:r>
          </w:p>
          <w:p w:rsidR="00C72700" w:rsidRDefault="00C72700" w:rsidP="00C7270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Proche de l’ancienne N3</w:t>
            </w:r>
          </w:p>
          <w:p w:rsidR="00C72700" w:rsidRDefault="00C72700" w:rsidP="00C72700">
            <w:r>
              <w:rPr>
                <w:noProof/>
                <w:lang w:eastAsia="fr-FR"/>
              </w:rPr>
              <w:t>Entre deux gares TGV</w:t>
            </w:r>
          </w:p>
        </w:tc>
      </w:tr>
      <w:tr w:rsidR="00C72700" w:rsidTr="00B65E05">
        <w:trPr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:rsidR="00C72700" w:rsidRDefault="00C72700" w:rsidP="00C72700"/>
        </w:tc>
        <w:tc>
          <w:tcPr>
            <w:tcW w:w="1559" w:type="dxa"/>
            <w:shd w:val="clear" w:color="auto" w:fill="auto"/>
            <w:vAlign w:val="center"/>
          </w:tcPr>
          <w:p w:rsidR="00C72700" w:rsidRPr="00897656" w:rsidRDefault="005E5B18" w:rsidP="00C72700">
            <w:r w:rsidRPr="00897656">
              <w:t xml:space="preserve">Suffisance de la zone de chalandise 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897656" w:rsidRDefault="00C72700" w:rsidP="00C72700">
            <w:r w:rsidRPr="00897656">
              <w:t>OUI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897656" w:rsidRDefault="00C72700" w:rsidP="000C2385">
            <w:r w:rsidRPr="00897656">
              <w:t xml:space="preserve">OUI 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897656" w:rsidRDefault="00C72700" w:rsidP="00C72700">
            <w:r w:rsidRPr="00897656">
              <w:t>OUI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897656" w:rsidRDefault="00C72700" w:rsidP="00C72700">
            <w:r w:rsidRPr="00897656">
              <w:t>OUI</w:t>
            </w:r>
          </w:p>
        </w:tc>
        <w:tc>
          <w:tcPr>
            <w:tcW w:w="3572" w:type="dxa"/>
            <w:shd w:val="clear" w:color="auto" w:fill="auto"/>
            <w:vAlign w:val="center"/>
          </w:tcPr>
          <w:p w:rsidR="00C72700" w:rsidRPr="00897656" w:rsidRDefault="00C72700" w:rsidP="00C72700">
            <w:r w:rsidRPr="00897656">
              <w:t>OUI</w:t>
            </w:r>
          </w:p>
        </w:tc>
      </w:tr>
      <w:tr w:rsidR="00C72700" w:rsidTr="00B65E05">
        <w:trPr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:rsidR="00C72700" w:rsidRDefault="00C72700" w:rsidP="00C72700"/>
        </w:tc>
        <w:tc>
          <w:tcPr>
            <w:tcW w:w="1559" w:type="dxa"/>
            <w:shd w:val="clear" w:color="auto" w:fill="auto"/>
            <w:vAlign w:val="center"/>
          </w:tcPr>
          <w:p w:rsidR="00C72700" w:rsidRPr="000C2385" w:rsidRDefault="00C72700" w:rsidP="00C72700">
            <w:r w:rsidRPr="000C2385">
              <w:t>Surface disponible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8B0C5E" w:rsidP="00C72700">
            <w:r w:rsidRPr="000C2385">
              <w:t xml:space="preserve">11 ha de domaine et forêt – extension sur de la terre agricole </w:t>
            </w:r>
            <w:r w:rsidR="00BC5DB0" w:rsidRPr="000C2385">
              <w:t>cultivé</w:t>
            </w:r>
            <w:r w:rsidR="00B47792">
              <w:t>e</w:t>
            </w:r>
            <w:r w:rsidR="00BC5DB0" w:rsidRPr="000C2385">
              <w:t xml:space="preserve"> </w:t>
            </w:r>
            <w:r w:rsidRPr="000C2385">
              <w:t>sur 40 ha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BC5DB0" w:rsidP="00C72700">
            <w:r w:rsidRPr="000C2385">
              <w:t xml:space="preserve">17 ha de domaine et de forêt – extension sur terre agricole en </w:t>
            </w:r>
            <w:r w:rsidR="00B47792" w:rsidRPr="000C2385">
              <w:t>pâture</w:t>
            </w:r>
            <w:r w:rsidRPr="000C2385">
              <w:t xml:space="preserve"> sur 25 ha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BC5DB0" w:rsidP="000C2385">
            <w:r w:rsidRPr="000C2385">
              <w:t>47 ha de forêt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C72700" w:rsidP="00C72700">
            <w:r w:rsidRPr="000C2385">
              <w:t>61 ha</w:t>
            </w:r>
            <w:r w:rsidR="00B47792">
              <w:t xml:space="preserve"> de milieux ouverts</w:t>
            </w:r>
          </w:p>
        </w:tc>
        <w:tc>
          <w:tcPr>
            <w:tcW w:w="3572" w:type="dxa"/>
            <w:shd w:val="clear" w:color="auto" w:fill="auto"/>
            <w:vAlign w:val="center"/>
          </w:tcPr>
          <w:p w:rsidR="00C72700" w:rsidRPr="000C2385" w:rsidRDefault="00C72700" w:rsidP="00C72700">
            <w:r w:rsidRPr="000C2385">
              <w:t>66 ha</w:t>
            </w:r>
            <w:r w:rsidR="00B47792">
              <w:t xml:space="preserve"> de forêt </w:t>
            </w:r>
            <w:r w:rsidR="00AD7F21">
              <w:t>avec un</w:t>
            </w:r>
            <w:r w:rsidR="00B47792">
              <w:t xml:space="preserve"> </w:t>
            </w:r>
            <w:r w:rsidR="00AD7F21">
              <w:t xml:space="preserve">secteur boisé abîmé </w:t>
            </w:r>
            <w:r w:rsidR="00B47792">
              <w:t>par la tempête de 1999.</w:t>
            </w:r>
          </w:p>
        </w:tc>
      </w:tr>
      <w:tr w:rsidR="00C72700" w:rsidTr="00B65E05">
        <w:trPr>
          <w:jc w:val="center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:rsidR="00C72700" w:rsidRDefault="00C72700" w:rsidP="00C72700">
            <w:r>
              <w:t>Enjeux préliminaires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2700" w:rsidRDefault="00C72700" w:rsidP="00C72700">
            <w:r>
              <w:t>Paysage et patrimoine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C72700" w:rsidP="00C72700">
            <w:r w:rsidRPr="000C2385">
              <w:t>Classement aux MH depuis 1972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C72700" w:rsidP="00C72700">
            <w:r w:rsidRPr="000C2385">
              <w:t>Inscription aux MH depuis 1990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0C2385" w:rsidP="00C72700">
            <w:r>
              <w:t xml:space="preserve">Patrimoine </w:t>
            </w:r>
            <w:r w:rsidR="00E30272">
              <w:t xml:space="preserve">historique de </w:t>
            </w:r>
            <w:r>
              <w:t>fortification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0C2385" w:rsidRDefault="00C72700" w:rsidP="00C72700">
            <w:r w:rsidRPr="000C2385">
              <w:t>Visibilité prégnante dans un paysage dégagé</w:t>
            </w:r>
          </w:p>
        </w:tc>
        <w:tc>
          <w:tcPr>
            <w:tcW w:w="3572" w:type="dxa"/>
            <w:shd w:val="clear" w:color="auto" w:fill="auto"/>
            <w:vAlign w:val="center"/>
          </w:tcPr>
          <w:p w:rsidR="00C72700" w:rsidRDefault="00C72700" w:rsidP="00C72700">
            <w:r>
              <w:t>/</w:t>
            </w:r>
          </w:p>
        </w:tc>
      </w:tr>
      <w:tr w:rsidR="00C72700" w:rsidTr="00B65E05">
        <w:trPr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:rsidR="00C72700" w:rsidRDefault="00C72700" w:rsidP="00C72700"/>
        </w:tc>
        <w:tc>
          <w:tcPr>
            <w:tcW w:w="1559" w:type="dxa"/>
            <w:shd w:val="clear" w:color="auto" w:fill="auto"/>
            <w:vAlign w:val="center"/>
          </w:tcPr>
          <w:p w:rsidR="00C72700" w:rsidRDefault="00C72700" w:rsidP="00C72700">
            <w:r>
              <w:t>Ecologie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Default="00C81669" w:rsidP="00C72700">
            <w:r>
              <w:t>Domaine traversé par un fossé</w:t>
            </w:r>
          </w:p>
          <w:p w:rsidR="00C81669" w:rsidRDefault="00C81669" w:rsidP="00C72700">
            <w:r>
              <w:t>Zone humide : douve et plan d’eau sur 0.8 ha.</w:t>
            </w:r>
          </w:p>
          <w:p w:rsidR="00B47792" w:rsidRPr="0023628B" w:rsidRDefault="00B47792" w:rsidP="00C72700">
            <w:r>
              <w:t>ZNIEFF I jouxtant le site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Default="00B47792" w:rsidP="00C72700">
            <w:r>
              <w:t>Z</w:t>
            </w:r>
            <w:r w:rsidR="00032E76">
              <w:t xml:space="preserve">one inondable </w:t>
            </w:r>
          </w:p>
          <w:p w:rsidR="00032E76" w:rsidRDefault="00B47792" w:rsidP="00C72700">
            <w:r>
              <w:t>D</w:t>
            </w:r>
            <w:r w:rsidR="00C81669">
              <w:t xml:space="preserve">omaine </w:t>
            </w:r>
            <w:r w:rsidR="00032E76">
              <w:t>traversé par une rivière</w:t>
            </w:r>
            <w:r w:rsidR="00C81669">
              <w:t xml:space="preserve"> : La </w:t>
            </w:r>
            <w:proofErr w:type="spellStart"/>
            <w:r w:rsidR="00C81669">
              <w:t>Guenelle</w:t>
            </w:r>
            <w:proofErr w:type="spellEnd"/>
          </w:p>
          <w:p w:rsidR="00032E76" w:rsidRDefault="00B47792" w:rsidP="00032E76">
            <w:r>
              <w:t>Z</w:t>
            </w:r>
            <w:r w:rsidR="00032E76">
              <w:t xml:space="preserve">one humide : plan d’eau et douve sur 1.5 ha 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B65E05" w:rsidRDefault="00C72700" w:rsidP="00C72700">
            <w:r w:rsidRPr="00B65E05">
              <w:t>Réseau de sites Natura 2000 : « Ouvrages militaires de la région de Langres » pour ses habitats naturels et ses gîtes à Chauves-souris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C72700" w:rsidRPr="00B65E05" w:rsidRDefault="00C72700" w:rsidP="00C72700">
            <w:r w:rsidRPr="00B65E05">
              <w:t>Site connu du Conservatoire des Espaces naturels de Champagne-Ardenne</w:t>
            </w:r>
            <w:r w:rsidR="00E30272">
              <w:t> :</w:t>
            </w:r>
            <w:r w:rsidRPr="00B65E05">
              <w:t xml:space="preserve"> </w:t>
            </w:r>
            <w:r w:rsidR="00E30272">
              <w:t>T</w:t>
            </w:r>
            <w:r w:rsidR="00C7410D">
              <w:t xml:space="preserve">rès forts </w:t>
            </w:r>
            <w:r w:rsidRPr="00B65E05">
              <w:t>enjeux faune</w:t>
            </w:r>
            <w:r w:rsidR="00E30272">
              <w:t xml:space="preserve"> et flore</w:t>
            </w:r>
          </w:p>
        </w:tc>
        <w:tc>
          <w:tcPr>
            <w:tcW w:w="3572" w:type="dxa"/>
            <w:shd w:val="clear" w:color="auto" w:fill="auto"/>
            <w:vAlign w:val="center"/>
          </w:tcPr>
          <w:p w:rsidR="00C72700" w:rsidRPr="00B65E05" w:rsidRDefault="00C72700" w:rsidP="00C72700">
            <w:r w:rsidRPr="00B65E05">
              <w:t xml:space="preserve">Site </w:t>
            </w:r>
            <w:r w:rsidR="00E30272">
              <w:t>en bordure d</w:t>
            </w:r>
            <w:r w:rsidRPr="00B65E05">
              <w:t>u massif forestier d’Argonne (ZNIEFF</w:t>
            </w:r>
            <w:r w:rsidR="00E30272">
              <w:t xml:space="preserve"> II</w:t>
            </w:r>
            <w:r w:rsidRPr="00B65E05">
              <w:t>), en limite avec la plaine de Champagne</w:t>
            </w:r>
          </w:p>
          <w:p w:rsidR="00C72700" w:rsidRPr="00B65E05" w:rsidRDefault="00C72700" w:rsidP="00C72700">
            <w:r w:rsidRPr="00B65E05">
              <w:t xml:space="preserve">Présence de l’Aisne </w:t>
            </w:r>
            <w:r w:rsidR="00E30272">
              <w:t xml:space="preserve">hors site </w:t>
            </w:r>
            <w:r w:rsidR="00AD7F21">
              <w:t>et à proximité</w:t>
            </w:r>
            <w:r w:rsidR="00E30272">
              <w:t xml:space="preserve"> </w:t>
            </w:r>
            <w:r w:rsidRPr="00B65E05">
              <w:t>(zone humide reconnue)</w:t>
            </w:r>
          </w:p>
        </w:tc>
      </w:tr>
      <w:tr w:rsidR="007348D8" w:rsidTr="005E5B18">
        <w:trPr>
          <w:cantSplit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7348D8" w:rsidRDefault="007348D8" w:rsidP="00C72700">
            <w:r>
              <w:lastRenderedPageBreak/>
              <w:t>Démarche effectuée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348D8" w:rsidRDefault="007348D8" w:rsidP="00C72700"/>
        </w:tc>
        <w:tc>
          <w:tcPr>
            <w:tcW w:w="3571" w:type="dxa"/>
            <w:shd w:val="clear" w:color="auto" w:fill="auto"/>
            <w:vAlign w:val="center"/>
          </w:tcPr>
          <w:p w:rsidR="007348D8" w:rsidRDefault="007348D8" w:rsidP="00C72700">
            <w:r>
              <w:t>Dossier de proposition d’achat suite à la mise en vente par l’Etat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7348D8" w:rsidRDefault="007348D8" w:rsidP="00C72700">
            <w:r>
              <w:t>Jugement du projet de développement du site classé, par les A.B.F.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7348D8" w:rsidRDefault="007348D8" w:rsidP="00C72700">
            <w:r>
              <w:t>Non recherché, ces forts constituent des sites de conservation de la biodiversité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7348D8" w:rsidRDefault="007348D8" w:rsidP="00C72700">
            <w:r>
              <w:t>Disponible auprès de la commune de Châlons-en-Champagne car cédé par l’Armée</w:t>
            </w:r>
          </w:p>
        </w:tc>
        <w:tc>
          <w:tcPr>
            <w:tcW w:w="3572" w:type="dxa"/>
            <w:shd w:val="clear" w:color="auto" w:fill="auto"/>
            <w:vAlign w:val="center"/>
          </w:tcPr>
          <w:p w:rsidR="007348D8" w:rsidRDefault="007348D8" w:rsidP="00C72700">
            <w:r>
              <w:t>Proposition par la mairie d’un secteur boisé abîmé pendant la tempête de 1999</w:t>
            </w:r>
          </w:p>
        </w:tc>
      </w:tr>
      <w:tr w:rsidR="007348D8" w:rsidTr="005E5B18">
        <w:trPr>
          <w:cantSplit/>
          <w:jc w:val="center"/>
        </w:trPr>
        <w:tc>
          <w:tcPr>
            <w:tcW w:w="1555" w:type="dxa"/>
            <w:vAlign w:val="center"/>
          </w:tcPr>
          <w:p w:rsidR="007348D8" w:rsidRDefault="007348D8" w:rsidP="00C72700"/>
        </w:tc>
        <w:tc>
          <w:tcPr>
            <w:tcW w:w="1559" w:type="dxa"/>
            <w:vAlign w:val="center"/>
          </w:tcPr>
          <w:p w:rsidR="007348D8" w:rsidRDefault="007348D8" w:rsidP="00C72700"/>
        </w:tc>
        <w:tc>
          <w:tcPr>
            <w:tcW w:w="3571" w:type="dxa"/>
            <w:vAlign w:val="center"/>
          </w:tcPr>
          <w:p w:rsidR="007348D8" w:rsidRDefault="007348D8" w:rsidP="00C72700">
            <w:r w:rsidRPr="000A7B90">
              <w:rPr>
                <w:i/>
              </w:rPr>
              <w:sym w:font="Wingdings" w:char="F0E0"/>
            </w:r>
            <w:r w:rsidRPr="000A7B90">
              <w:rPr>
                <w:i/>
              </w:rPr>
              <w:t xml:space="preserve"> </w:t>
            </w:r>
            <w:r>
              <w:rPr>
                <w:i/>
              </w:rPr>
              <w:t>C</w:t>
            </w:r>
            <w:r w:rsidRPr="000A7B90">
              <w:rPr>
                <w:i/>
              </w:rPr>
              <w:t>andidature non retenue</w:t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 w:rsidRPr="000A7B90">
              <w:rPr>
                <w:i/>
              </w:rPr>
              <w:sym w:font="Wingdings" w:char="F0E0"/>
            </w:r>
            <w:r w:rsidRPr="000A7B90">
              <w:rPr>
                <w:i/>
              </w:rPr>
              <w:t xml:space="preserve"> Rejet du p</w:t>
            </w:r>
            <w:r>
              <w:rPr>
                <w:i/>
              </w:rPr>
              <w:t>rojet architectural proposé pour</w:t>
            </w:r>
            <w:r w:rsidRPr="000A7B90">
              <w:rPr>
                <w:i/>
              </w:rPr>
              <w:t xml:space="preserve"> motif de dénaturation du site classé</w:t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 w:rsidRPr="003A3C5A">
              <w:rPr>
                <w:i/>
              </w:rPr>
              <w:sym w:font="Wingdings" w:char="F0E0"/>
            </w:r>
            <w:r>
              <w:t xml:space="preserve"> </w:t>
            </w:r>
            <w:r w:rsidRPr="00D824A2">
              <w:rPr>
                <w:i/>
              </w:rPr>
              <w:t>Ecarté en amont de toute proposition</w:t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 w:rsidRPr="003A3C5A">
              <w:rPr>
                <w:i/>
              </w:rPr>
              <w:sym w:font="Wingdings" w:char="F0E0"/>
            </w:r>
            <w:r>
              <w:t xml:space="preserve"> </w:t>
            </w:r>
            <w:r w:rsidRPr="00D824A2">
              <w:rPr>
                <w:i/>
              </w:rPr>
              <w:t>Ecarté en amont de toute proposition</w:t>
            </w:r>
          </w:p>
        </w:tc>
        <w:tc>
          <w:tcPr>
            <w:tcW w:w="3572" w:type="dxa"/>
            <w:vAlign w:val="center"/>
          </w:tcPr>
          <w:p w:rsidR="007348D8" w:rsidRPr="00E67AAC" w:rsidRDefault="00E67AAC" w:rsidP="00C72700">
            <w:pPr>
              <w:rPr>
                <w:i/>
              </w:rPr>
            </w:pPr>
            <w:r w:rsidRPr="00E67AAC">
              <w:rPr>
                <w:i/>
              </w:rPr>
              <w:sym w:font="Wingdings" w:char="F0E0"/>
            </w:r>
            <w:r w:rsidRPr="00E67AAC">
              <w:rPr>
                <w:i/>
              </w:rPr>
              <w:t>Forte volonté local</w:t>
            </w:r>
            <w:r>
              <w:rPr>
                <w:i/>
              </w:rPr>
              <w:t>e</w:t>
            </w:r>
            <w:r w:rsidRPr="00E67AAC">
              <w:rPr>
                <w:i/>
              </w:rPr>
              <w:t xml:space="preserve"> de soutien à un projet économiquement valorisant pour le territoire</w:t>
            </w:r>
          </w:p>
        </w:tc>
      </w:tr>
      <w:tr w:rsidR="007348D8" w:rsidTr="00C81669">
        <w:trPr>
          <w:jc w:val="center"/>
        </w:trPr>
        <w:tc>
          <w:tcPr>
            <w:tcW w:w="1555" w:type="dxa"/>
            <w:vAlign w:val="center"/>
          </w:tcPr>
          <w:p w:rsidR="007348D8" w:rsidRDefault="007348D8" w:rsidP="00C72700"/>
        </w:tc>
        <w:tc>
          <w:tcPr>
            <w:tcW w:w="1559" w:type="dxa"/>
            <w:vAlign w:val="center"/>
          </w:tcPr>
          <w:p w:rsidR="007348D8" w:rsidRDefault="007348D8" w:rsidP="00C72700"/>
        </w:tc>
        <w:tc>
          <w:tcPr>
            <w:tcW w:w="3571" w:type="dxa"/>
            <w:vAlign w:val="center"/>
          </w:tcPr>
          <w:p w:rsidR="007348D8" w:rsidRPr="000A7B90" w:rsidRDefault="007348D8" w:rsidP="00C72700">
            <w:pPr>
              <w:rPr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F36C98" wp14:editId="0A99FF9A">
                  <wp:extent cx="2042160" cy="172207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19" cy="172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>
              <w:rPr>
                <w:noProof/>
                <w:lang w:eastAsia="fr-FR"/>
              </w:rPr>
              <w:drawing>
                <wp:inline distT="0" distB="0" distL="0" distR="0" wp14:anchorId="50EF7E80" wp14:editId="0ED4E040">
                  <wp:extent cx="2227666" cy="1663700"/>
                  <wp:effectExtent l="0" t="0" r="127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065" cy="166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>
              <w:rPr>
                <w:noProof/>
                <w:lang w:eastAsia="fr-FR"/>
              </w:rPr>
              <w:drawing>
                <wp:inline distT="0" distB="0" distL="0" distR="0" wp14:anchorId="17ABB25F" wp14:editId="30E6A60D">
                  <wp:extent cx="1656000" cy="1611393"/>
                  <wp:effectExtent l="0" t="0" r="1905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61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vAlign w:val="center"/>
          </w:tcPr>
          <w:p w:rsidR="007348D8" w:rsidRDefault="007348D8" w:rsidP="00C72700">
            <w:r>
              <w:rPr>
                <w:noProof/>
                <w:lang w:eastAsia="fr-FR"/>
              </w:rPr>
              <w:drawing>
                <wp:inline distT="0" distB="0" distL="0" distR="0" wp14:anchorId="1B7D1BC3" wp14:editId="299ED5EB">
                  <wp:extent cx="2090550" cy="1663700"/>
                  <wp:effectExtent l="0" t="0" r="508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50" cy="16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:rsidR="007348D8" w:rsidRDefault="00E30272" w:rsidP="00C72700">
            <w:r>
              <w:rPr>
                <w:noProof/>
                <w:lang w:eastAsia="fr-FR"/>
              </w:rPr>
              <w:drawing>
                <wp:inline distT="0" distB="0" distL="0" distR="0" wp14:anchorId="1855AC7B" wp14:editId="54301CE8">
                  <wp:extent cx="2208810" cy="1555667"/>
                  <wp:effectExtent l="0" t="0" r="1270" b="698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3704" t="21693" r="3101" b="10038"/>
                          <a:stretch/>
                        </pic:blipFill>
                        <pic:spPr bwMode="auto">
                          <a:xfrm>
                            <a:off x="0" y="0"/>
                            <a:ext cx="2226401" cy="1568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DAB" w:rsidTr="00C81669">
        <w:trPr>
          <w:jc w:val="center"/>
        </w:trPr>
        <w:tc>
          <w:tcPr>
            <w:tcW w:w="1555" w:type="dxa"/>
            <w:vAlign w:val="center"/>
          </w:tcPr>
          <w:p w:rsidR="008B3DAB" w:rsidRPr="00B65E05" w:rsidRDefault="008B3DAB" w:rsidP="00C72700">
            <w:r w:rsidRPr="00B65E05">
              <w:t>CONCLUSION</w:t>
            </w:r>
          </w:p>
        </w:tc>
        <w:tc>
          <w:tcPr>
            <w:tcW w:w="1559" w:type="dxa"/>
            <w:vAlign w:val="center"/>
          </w:tcPr>
          <w:p w:rsidR="008B3DAB" w:rsidRPr="00B65E05" w:rsidRDefault="008B3DAB" w:rsidP="00C72700"/>
        </w:tc>
        <w:tc>
          <w:tcPr>
            <w:tcW w:w="3571" w:type="dxa"/>
            <w:vAlign w:val="center"/>
          </w:tcPr>
          <w:p w:rsidR="008B3DAB" w:rsidRPr="00B65E05" w:rsidRDefault="008B3DAB" w:rsidP="00C72700">
            <w:pPr>
              <w:rPr>
                <w:noProof/>
                <w:lang w:eastAsia="fr-FR"/>
              </w:rPr>
            </w:pPr>
            <w:r w:rsidRPr="00B65E05">
              <w:rPr>
                <w:noProof/>
                <w:lang w:eastAsia="fr-FR"/>
              </w:rPr>
              <w:t>Site non disponible à l’acquisition</w:t>
            </w:r>
          </w:p>
        </w:tc>
        <w:tc>
          <w:tcPr>
            <w:tcW w:w="3571" w:type="dxa"/>
            <w:vAlign w:val="center"/>
          </w:tcPr>
          <w:p w:rsidR="008B3DAB" w:rsidRPr="00B65E05" w:rsidRDefault="008B3DAB" w:rsidP="00C72700">
            <w:pPr>
              <w:rPr>
                <w:noProof/>
                <w:lang w:eastAsia="fr-FR"/>
              </w:rPr>
            </w:pPr>
            <w:r w:rsidRPr="00B65E05">
              <w:rPr>
                <w:noProof/>
                <w:lang w:eastAsia="fr-FR"/>
              </w:rPr>
              <w:t xml:space="preserve">Enjeu </w:t>
            </w:r>
            <w:r w:rsidR="00E30272">
              <w:rPr>
                <w:noProof/>
                <w:lang w:eastAsia="fr-FR"/>
              </w:rPr>
              <w:t>sur le patrimoine historique et paysager</w:t>
            </w:r>
            <w:r w:rsidRPr="00B65E05">
              <w:rPr>
                <w:noProof/>
                <w:lang w:eastAsia="fr-FR"/>
              </w:rPr>
              <w:t xml:space="preserve"> fort</w:t>
            </w:r>
            <w:r w:rsidR="00E30272">
              <w:rPr>
                <w:noProof/>
                <w:lang w:eastAsia="fr-FR"/>
              </w:rPr>
              <w:t> :</w:t>
            </w:r>
            <w:r w:rsidRPr="00B65E05">
              <w:rPr>
                <w:noProof/>
                <w:lang w:eastAsia="fr-FR"/>
              </w:rPr>
              <w:t xml:space="preserve"> rhédibitoire</w:t>
            </w:r>
          </w:p>
        </w:tc>
        <w:tc>
          <w:tcPr>
            <w:tcW w:w="3571" w:type="dxa"/>
            <w:vAlign w:val="center"/>
          </w:tcPr>
          <w:p w:rsidR="008B3DAB" w:rsidRPr="00B65E05" w:rsidRDefault="008B3DAB" w:rsidP="00C72700">
            <w:pPr>
              <w:rPr>
                <w:noProof/>
                <w:lang w:eastAsia="fr-FR"/>
              </w:rPr>
            </w:pPr>
            <w:r w:rsidRPr="00B65E05">
              <w:rPr>
                <w:noProof/>
                <w:lang w:eastAsia="fr-FR"/>
              </w:rPr>
              <w:t xml:space="preserve">Enjeu écologique </w:t>
            </w:r>
            <w:r w:rsidR="00E30272">
              <w:rPr>
                <w:noProof/>
                <w:lang w:eastAsia="fr-FR"/>
              </w:rPr>
              <w:t xml:space="preserve">très </w:t>
            </w:r>
            <w:r w:rsidRPr="00B65E05">
              <w:rPr>
                <w:noProof/>
                <w:lang w:eastAsia="fr-FR"/>
              </w:rPr>
              <w:t>fort</w:t>
            </w:r>
            <w:r w:rsidR="00E30272">
              <w:rPr>
                <w:noProof/>
                <w:lang w:eastAsia="fr-FR"/>
              </w:rPr>
              <w:t xml:space="preserve"> : </w:t>
            </w:r>
            <w:r w:rsidRPr="00B65E05">
              <w:rPr>
                <w:noProof/>
                <w:lang w:eastAsia="fr-FR"/>
              </w:rPr>
              <w:t>rhédibitoire</w:t>
            </w:r>
          </w:p>
        </w:tc>
        <w:tc>
          <w:tcPr>
            <w:tcW w:w="3571" w:type="dxa"/>
            <w:vAlign w:val="center"/>
          </w:tcPr>
          <w:p w:rsidR="008B3DAB" w:rsidRPr="00B65E05" w:rsidRDefault="008B3DAB" w:rsidP="00C72700">
            <w:pPr>
              <w:rPr>
                <w:noProof/>
                <w:lang w:eastAsia="fr-FR"/>
              </w:rPr>
            </w:pPr>
            <w:r w:rsidRPr="00B65E05">
              <w:rPr>
                <w:noProof/>
                <w:lang w:eastAsia="fr-FR"/>
              </w:rPr>
              <w:t>Correspond le moins aux critères de déf</w:t>
            </w:r>
            <w:r w:rsidR="00E67AAC" w:rsidRPr="00B65E05">
              <w:rPr>
                <w:noProof/>
                <w:lang w:eastAsia="fr-FR"/>
              </w:rPr>
              <w:t>inition initiaux et enjeux pré</w:t>
            </w:r>
            <w:r w:rsidRPr="00B65E05">
              <w:rPr>
                <w:noProof/>
                <w:lang w:eastAsia="fr-FR"/>
              </w:rPr>
              <w:t>l</w:t>
            </w:r>
            <w:r w:rsidR="00E67AAC" w:rsidRPr="00B65E05">
              <w:rPr>
                <w:noProof/>
                <w:lang w:eastAsia="fr-FR"/>
              </w:rPr>
              <w:t>i</w:t>
            </w:r>
            <w:r w:rsidRPr="00B65E05">
              <w:rPr>
                <w:noProof/>
                <w:lang w:eastAsia="fr-FR"/>
              </w:rPr>
              <w:t xml:space="preserve">minaires </w:t>
            </w:r>
            <w:r w:rsidR="00C72700" w:rsidRPr="00B65E05">
              <w:rPr>
                <w:noProof/>
                <w:lang w:eastAsia="fr-FR"/>
              </w:rPr>
              <w:t xml:space="preserve">écologiques </w:t>
            </w:r>
            <w:r w:rsidR="00E30272">
              <w:rPr>
                <w:noProof/>
                <w:lang w:eastAsia="fr-FR"/>
              </w:rPr>
              <w:t xml:space="preserve">très </w:t>
            </w:r>
            <w:r w:rsidR="00C72700" w:rsidRPr="00B65E05">
              <w:rPr>
                <w:noProof/>
                <w:lang w:eastAsia="fr-FR"/>
              </w:rPr>
              <w:t xml:space="preserve">forts </w:t>
            </w:r>
          </w:p>
        </w:tc>
        <w:tc>
          <w:tcPr>
            <w:tcW w:w="3572" w:type="dxa"/>
            <w:vAlign w:val="center"/>
          </w:tcPr>
          <w:p w:rsidR="008B3DAB" w:rsidRPr="00B65E05" w:rsidRDefault="008B3DAB" w:rsidP="00C72700">
            <w:r w:rsidRPr="00B65E05">
              <w:t>Possibilité d’exploitation et de soutien local</w:t>
            </w:r>
          </w:p>
          <w:p w:rsidR="008B3DAB" w:rsidRPr="00B65E05" w:rsidRDefault="00E30272" w:rsidP="00C72700">
            <w:r>
              <w:t>Pas d’e</w:t>
            </w:r>
            <w:r w:rsidR="008B3DAB" w:rsidRPr="00B65E05">
              <w:t xml:space="preserve">njeux </w:t>
            </w:r>
            <w:r>
              <w:t>concernant le patrimoine historique et paysager</w:t>
            </w:r>
          </w:p>
          <w:p w:rsidR="00C72700" w:rsidRPr="00B65E05" w:rsidRDefault="00C72700" w:rsidP="00C72700">
            <w:r w:rsidRPr="00B65E05">
              <w:t>Enjeux écologiques forts</w:t>
            </w:r>
          </w:p>
        </w:tc>
      </w:tr>
    </w:tbl>
    <w:p w:rsidR="001D57C8" w:rsidRDefault="001D57C8" w:rsidP="003744F4"/>
    <w:p w:rsidR="001D57C8" w:rsidRDefault="001D57C8" w:rsidP="003744F4"/>
    <w:p w:rsidR="003744F4" w:rsidRDefault="003744F4" w:rsidP="003744F4"/>
    <w:p w:rsidR="00AC0472" w:rsidRDefault="00AC0472" w:rsidP="003744F4"/>
    <w:p w:rsidR="00AC0472" w:rsidRDefault="00AC0472" w:rsidP="003744F4"/>
    <w:p w:rsidR="00AC0472" w:rsidRPr="003744F4" w:rsidRDefault="00AC0472" w:rsidP="003744F4">
      <w:bookmarkStart w:id="0" w:name="_GoBack"/>
      <w:bookmarkEnd w:id="0"/>
    </w:p>
    <w:sectPr w:rsidR="00AC0472" w:rsidRPr="003744F4" w:rsidSect="00B65E0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652" w:rsidRDefault="00421652" w:rsidP="00421652">
      <w:pPr>
        <w:spacing w:after="0" w:line="240" w:lineRule="auto"/>
      </w:pPr>
      <w:r>
        <w:separator/>
      </w:r>
    </w:p>
  </w:endnote>
  <w:endnote w:type="continuationSeparator" w:id="0">
    <w:p w:rsidR="00421652" w:rsidRDefault="00421652" w:rsidP="00421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652" w:rsidRDefault="0042165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652" w:rsidRDefault="0042165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652" w:rsidRDefault="0042165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652" w:rsidRDefault="00421652" w:rsidP="00421652">
      <w:pPr>
        <w:spacing w:after="0" w:line="240" w:lineRule="auto"/>
      </w:pPr>
      <w:r>
        <w:separator/>
      </w:r>
    </w:p>
  </w:footnote>
  <w:footnote w:type="continuationSeparator" w:id="0">
    <w:p w:rsidR="00421652" w:rsidRDefault="00421652" w:rsidP="00421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652" w:rsidRDefault="0042165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652" w:rsidRDefault="0042165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652" w:rsidRDefault="0042165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11549"/>
    <w:multiLevelType w:val="hybridMultilevel"/>
    <w:tmpl w:val="A96AE550"/>
    <w:lvl w:ilvl="0" w:tplc="CA66690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681348"/>
    <w:multiLevelType w:val="hybridMultilevel"/>
    <w:tmpl w:val="B91A9C7A"/>
    <w:lvl w:ilvl="0" w:tplc="E6EEBE50">
      <w:start w:val="6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70"/>
    <w:rsid w:val="00032E76"/>
    <w:rsid w:val="00035C96"/>
    <w:rsid w:val="000A7B90"/>
    <w:rsid w:val="000C2385"/>
    <w:rsid w:val="000F424E"/>
    <w:rsid w:val="00160D82"/>
    <w:rsid w:val="00165970"/>
    <w:rsid w:val="001B2170"/>
    <w:rsid w:val="001B564D"/>
    <w:rsid w:val="001D57C8"/>
    <w:rsid w:val="0023628B"/>
    <w:rsid w:val="003237E6"/>
    <w:rsid w:val="003744F4"/>
    <w:rsid w:val="003A0827"/>
    <w:rsid w:val="003A3C5A"/>
    <w:rsid w:val="00402205"/>
    <w:rsid w:val="00421652"/>
    <w:rsid w:val="00453EDF"/>
    <w:rsid w:val="00555F00"/>
    <w:rsid w:val="005E5B18"/>
    <w:rsid w:val="005E7B66"/>
    <w:rsid w:val="005F134E"/>
    <w:rsid w:val="00624603"/>
    <w:rsid w:val="006919A4"/>
    <w:rsid w:val="007260E5"/>
    <w:rsid w:val="00732611"/>
    <w:rsid w:val="007348D8"/>
    <w:rsid w:val="00805595"/>
    <w:rsid w:val="00835482"/>
    <w:rsid w:val="00897656"/>
    <w:rsid w:val="008B0C5E"/>
    <w:rsid w:val="008B3DAB"/>
    <w:rsid w:val="0090440D"/>
    <w:rsid w:val="00953171"/>
    <w:rsid w:val="00AC0472"/>
    <w:rsid w:val="00AD7F21"/>
    <w:rsid w:val="00B47792"/>
    <w:rsid w:val="00B65E05"/>
    <w:rsid w:val="00BC5DB0"/>
    <w:rsid w:val="00BC6B1F"/>
    <w:rsid w:val="00C613C0"/>
    <w:rsid w:val="00C63475"/>
    <w:rsid w:val="00C72700"/>
    <w:rsid w:val="00C7410D"/>
    <w:rsid w:val="00C81669"/>
    <w:rsid w:val="00CB5591"/>
    <w:rsid w:val="00D10766"/>
    <w:rsid w:val="00D824A2"/>
    <w:rsid w:val="00DB08CA"/>
    <w:rsid w:val="00DD3501"/>
    <w:rsid w:val="00DD7834"/>
    <w:rsid w:val="00E30272"/>
    <w:rsid w:val="00E67AAC"/>
    <w:rsid w:val="00E85D93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744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744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DB0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67AA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2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1652"/>
  </w:style>
  <w:style w:type="paragraph" w:styleId="Pieddepage">
    <w:name w:val="footer"/>
    <w:basedOn w:val="Normal"/>
    <w:link w:val="PieddepageCar"/>
    <w:uiPriority w:val="99"/>
    <w:unhideWhenUsed/>
    <w:rsid w:val="0042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1652"/>
  </w:style>
  <w:style w:type="paragraph" w:styleId="Textedebulles">
    <w:name w:val="Balloon Text"/>
    <w:basedOn w:val="Normal"/>
    <w:link w:val="TextedebullesCar"/>
    <w:uiPriority w:val="99"/>
    <w:semiHidden/>
    <w:unhideWhenUsed/>
    <w:rsid w:val="008B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744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744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DB0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67AA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2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1652"/>
  </w:style>
  <w:style w:type="paragraph" w:styleId="Pieddepage">
    <w:name w:val="footer"/>
    <w:basedOn w:val="Normal"/>
    <w:link w:val="PieddepageCar"/>
    <w:uiPriority w:val="99"/>
    <w:unhideWhenUsed/>
    <w:rsid w:val="0042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1652"/>
  </w:style>
  <w:style w:type="paragraph" w:styleId="Textedebulles">
    <w:name w:val="Balloon Text"/>
    <w:basedOn w:val="Normal"/>
    <w:link w:val="TextedebullesCar"/>
    <w:uiPriority w:val="99"/>
    <w:semiHidden/>
    <w:unhideWhenUsed/>
    <w:rsid w:val="008B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35353-5751-4163-A96D-C265134D1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712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</dc:creator>
  <cp:lastModifiedBy>thierry bureau</cp:lastModifiedBy>
  <cp:revision>2</cp:revision>
  <cp:lastPrinted>2018-08-06T08:20:00Z</cp:lastPrinted>
  <dcterms:created xsi:type="dcterms:W3CDTF">2018-08-06T10:00:00Z</dcterms:created>
  <dcterms:modified xsi:type="dcterms:W3CDTF">2018-08-06T10:00:00Z</dcterms:modified>
</cp:coreProperties>
</file>